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66DE5" w14:textId="108336ED" w:rsidR="00131314" w:rsidRDefault="00046BAC" w:rsidP="00131314">
      <w:pPr>
        <w:spacing w:after="0" w:line="240" w:lineRule="auto"/>
        <w:ind w:left="-851" w:right="-846"/>
        <w:contextualSpacing/>
        <w:rPr>
          <w:rFonts w:ascii="Arial" w:hAnsi="Arial" w:cs="Arial"/>
          <w:b/>
          <w:color w:val="404040" w:themeColor="text1" w:themeTint="BF"/>
          <w:sz w:val="24"/>
          <w:szCs w:val="24"/>
        </w:rPr>
      </w:pPr>
      <w:r>
        <w:rPr>
          <w:noProof/>
          <w:lang w:eastAsia="en-CA"/>
        </w:rPr>
        <mc:AlternateContent>
          <mc:Choice Requires="wps">
            <w:drawing>
              <wp:anchor distT="45720" distB="45720" distL="114300" distR="114300" simplePos="0" relativeHeight="251658240" behindDoc="0" locked="0" layoutInCell="1" allowOverlap="1" wp14:anchorId="33FD878C" wp14:editId="70ACCCBE">
                <wp:simplePos x="0" y="0"/>
                <wp:positionH relativeFrom="column">
                  <wp:posOffset>-547370</wp:posOffset>
                </wp:positionH>
                <wp:positionV relativeFrom="paragraph">
                  <wp:posOffset>1954530</wp:posOffset>
                </wp:positionV>
                <wp:extent cx="236093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A95CDBA" w14:textId="77777777" w:rsidR="00AB3DEE" w:rsidRPr="00CF2920" w:rsidRDefault="00AB3DEE" w:rsidP="005B4974">
                            <w:pPr>
                              <w:pStyle w:val="NoSpacing"/>
                              <w:jc w:val="right"/>
                              <w:rPr>
                                <w:rFonts w:ascii="Open Sans" w:hAnsi="Open Sans" w:cs="Open Sans"/>
                                <w:b/>
                                <w:color w:val="FFFFFF" w:themeColor="background1"/>
                                <w:sz w:val="36"/>
                                <w:szCs w:val="36"/>
                              </w:rPr>
                            </w:pPr>
                            <w:r w:rsidRPr="00CF2920">
                              <w:rPr>
                                <w:rFonts w:ascii="Open Sans" w:hAnsi="Open Sans" w:cs="Open Sans"/>
                                <w:b/>
                                <w:color w:val="FFFFFF" w:themeColor="background1"/>
                                <w:sz w:val="36"/>
                                <w:szCs w:val="36"/>
                              </w:rPr>
                              <w:t>ShelterBox Update</w:t>
                            </w:r>
                          </w:p>
                          <w:p w14:paraId="7002454A" w14:textId="6AF6EAF8" w:rsidR="00AB3DEE" w:rsidRPr="00CF2920" w:rsidRDefault="00741F53" w:rsidP="00207A1E">
                            <w:pPr>
                              <w:pStyle w:val="NoSpacing"/>
                              <w:rPr>
                                <w:rFonts w:ascii="Georgia" w:hAnsi="Georgia" w:cs="Open Sans"/>
                                <w:i/>
                                <w:color w:val="FFFFFF" w:themeColor="background1"/>
                                <w:sz w:val="32"/>
                                <w:szCs w:val="32"/>
                              </w:rPr>
                            </w:pPr>
                            <w:r>
                              <w:rPr>
                                <w:rFonts w:ascii="Georgia" w:hAnsi="Georgia" w:cs="Open Sans"/>
                                <w:i/>
                                <w:color w:val="FFFFFF" w:themeColor="background1"/>
                                <w:sz w:val="32"/>
                                <w:szCs w:val="32"/>
                              </w:rPr>
                              <w:t>June</w:t>
                            </w:r>
                            <w:r w:rsidR="001958D4" w:rsidRPr="00CF2920">
                              <w:rPr>
                                <w:rFonts w:ascii="Georgia" w:hAnsi="Georgia" w:cs="Open Sans"/>
                                <w:i/>
                                <w:color w:val="FFFFFF" w:themeColor="background1"/>
                                <w:sz w:val="32"/>
                                <w:szCs w:val="32"/>
                              </w:rPr>
                              <w:t xml:space="preserve">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FD878C" id="_x0000_t202" coordsize="21600,21600" o:spt="202" path="m,l,21600r21600,l21600,xe">
                <v:stroke joinstyle="miter"/>
                <v:path gradientshapeok="t" o:connecttype="rect"/>
              </v:shapetype>
              <v:shape id="Text Box 2" o:spid="_x0000_s1026" type="#_x0000_t202" style="position:absolute;left:0;text-align:left;margin-left:-43.1pt;margin-top:153.9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" filled="f" stroked="f">
                <v:textbox style="mso-fit-shape-to-text:t">
                  <w:txbxContent>
                    <w:p w14:paraId="4A95CDBA" w14:textId="77777777" w:rsidR="00AB3DEE" w:rsidRPr="00CF2920" w:rsidRDefault="00AB3DEE" w:rsidP="005B4974">
                      <w:pPr>
                        <w:pStyle w:val="NoSpacing"/>
                        <w:jc w:val="right"/>
                        <w:rPr>
                          <w:rFonts w:ascii="Open Sans" w:hAnsi="Open Sans" w:cs="Open Sans"/>
                          <w:b/>
                          <w:color w:val="FFFFFF" w:themeColor="background1"/>
                          <w:sz w:val="36"/>
                          <w:szCs w:val="36"/>
                        </w:rPr>
                      </w:pPr>
                      <w:r w:rsidRPr="00CF2920">
                        <w:rPr>
                          <w:rFonts w:ascii="Open Sans" w:hAnsi="Open Sans" w:cs="Open Sans"/>
                          <w:b/>
                          <w:color w:val="FFFFFF" w:themeColor="background1"/>
                          <w:sz w:val="36"/>
                          <w:szCs w:val="36"/>
                        </w:rPr>
                        <w:t>ShelterBox Update</w:t>
                      </w:r>
                    </w:p>
                    <w:p w14:paraId="7002454A" w14:textId="6AF6EAF8" w:rsidR="00AB3DEE" w:rsidRPr="00CF2920" w:rsidRDefault="00741F53" w:rsidP="00207A1E">
                      <w:pPr>
                        <w:pStyle w:val="NoSpacing"/>
                        <w:rPr>
                          <w:rFonts w:ascii="Georgia" w:hAnsi="Georgia" w:cs="Open Sans"/>
                          <w:i/>
                          <w:color w:val="FFFFFF" w:themeColor="background1"/>
                          <w:sz w:val="32"/>
                          <w:szCs w:val="32"/>
                        </w:rPr>
                      </w:pPr>
                      <w:r>
                        <w:rPr>
                          <w:rFonts w:ascii="Georgia" w:hAnsi="Georgia" w:cs="Open Sans"/>
                          <w:i/>
                          <w:color w:val="FFFFFF" w:themeColor="background1"/>
                          <w:sz w:val="32"/>
                          <w:szCs w:val="32"/>
                        </w:rPr>
                        <w:t>June</w:t>
                      </w:r>
                      <w:r w:rsidR="001958D4" w:rsidRPr="00CF2920">
                        <w:rPr>
                          <w:rFonts w:ascii="Georgia" w:hAnsi="Georgia" w:cs="Open Sans"/>
                          <w:i/>
                          <w:color w:val="FFFFFF" w:themeColor="background1"/>
                          <w:sz w:val="32"/>
                          <w:szCs w:val="32"/>
                        </w:rPr>
                        <w:t xml:space="preserve"> 2020</w:t>
                      </w:r>
                    </w:p>
                  </w:txbxContent>
                </v:textbox>
              </v:shape>
            </w:pict>
          </mc:Fallback>
        </mc:AlternateContent>
      </w:r>
      <w:r w:rsidR="00475779">
        <w:rPr>
          <w:noProof/>
          <w:lang w:eastAsia="en-CA"/>
        </w:rPr>
        <w:drawing>
          <wp:inline distT="0" distB="0" distL="0" distR="0" wp14:anchorId="5B8BA120" wp14:editId="6C9AF9D9">
            <wp:extent cx="6774042" cy="25717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e Hallett.jpg"/>
                    <pic:cNvPicPr/>
                  </pic:nvPicPr>
                  <pic:blipFill rotWithShape="1">
                    <a:blip r:embed="rId11" cstate="print">
                      <a:extLst>
                        <a:ext uri="{28A0092B-C50C-407E-A947-70E740481C1C}">
                          <a14:useLocalDpi xmlns:a14="http://schemas.microsoft.com/office/drawing/2010/main" val="0"/>
                        </a:ext>
                      </a:extLst>
                    </a:blip>
                    <a:srcRect t="18533" b="30847"/>
                    <a:stretch/>
                  </pic:blipFill>
                  <pic:spPr bwMode="auto">
                    <a:xfrm>
                      <a:off x="0" y="0"/>
                      <a:ext cx="6792456" cy="2578741"/>
                    </a:xfrm>
                    <a:prstGeom prst="rect">
                      <a:avLst/>
                    </a:prstGeom>
                    <a:ln>
                      <a:noFill/>
                    </a:ln>
                    <a:extLst>
                      <a:ext uri="{53640926-AAD7-44D8-BBD7-CCE9431645EC}">
                        <a14:shadowObscured xmlns:a14="http://schemas.microsoft.com/office/drawing/2010/main"/>
                      </a:ext>
                    </a:extLst>
                  </pic:spPr>
                </pic:pic>
              </a:graphicData>
            </a:graphic>
          </wp:inline>
        </w:drawing>
      </w:r>
    </w:p>
    <w:p w14:paraId="5373AD9E" w14:textId="5AC60FBB" w:rsidR="0024541B" w:rsidRPr="005B4974" w:rsidRDefault="008E149A" w:rsidP="00046BAC">
      <w:pPr>
        <w:spacing w:after="0" w:line="240" w:lineRule="auto"/>
        <w:ind w:left="-851" w:right="-846"/>
        <w:contextualSpacing/>
        <w:rPr>
          <w:rFonts w:ascii="Open Sans" w:hAnsi="Open Sans" w:cs="Open Sans"/>
          <w:b/>
          <w:color w:val="404040" w:themeColor="text1" w:themeTint="BF"/>
          <w:sz w:val="24"/>
          <w:szCs w:val="24"/>
        </w:rPr>
      </w:pPr>
      <w:r>
        <w:rPr>
          <w:rFonts w:ascii="Arial" w:hAnsi="Arial" w:cs="Arial"/>
          <w:b/>
          <w:color w:val="404040" w:themeColor="text1" w:themeTint="BF"/>
          <w:sz w:val="24"/>
          <w:szCs w:val="24"/>
        </w:rPr>
        <w:t xml:space="preserve">20 YEARS OF </w:t>
      </w:r>
      <w:r w:rsidR="007B3028">
        <w:rPr>
          <w:rFonts w:ascii="Arial" w:hAnsi="Arial" w:cs="Arial"/>
          <w:b/>
          <w:color w:val="404040" w:themeColor="text1" w:themeTint="BF"/>
          <w:sz w:val="24"/>
          <w:szCs w:val="24"/>
        </w:rPr>
        <w:t>PARTNERSHIP</w:t>
      </w:r>
      <w:r w:rsidR="00933F4B" w:rsidRPr="004070DD">
        <w:rPr>
          <w:rFonts w:ascii="Arial" w:hAnsi="Arial" w:cs="Arial"/>
          <w:b/>
          <w:color w:val="404040" w:themeColor="text1" w:themeTint="BF"/>
          <w:sz w:val="24"/>
          <w:szCs w:val="24"/>
        </w:rPr>
        <w:t>:</w:t>
      </w:r>
      <w:r w:rsidR="00DB0DD0">
        <w:rPr>
          <w:rFonts w:ascii="Arial" w:hAnsi="Arial" w:cs="Arial"/>
          <w:b/>
          <w:color w:val="404040" w:themeColor="text1" w:themeTint="BF"/>
          <w:sz w:val="24"/>
          <w:szCs w:val="24"/>
        </w:rPr>
        <w:t xml:space="preserve"> </w:t>
      </w:r>
      <w:r w:rsidR="007B3028">
        <w:rPr>
          <w:rFonts w:ascii="Arial" w:hAnsi="Arial" w:cs="Arial"/>
          <w:b/>
          <w:color w:val="404040" w:themeColor="text1" w:themeTint="BF"/>
          <w:sz w:val="24"/>
          <w:szCs w:val="24"/>
        </w:rPr>
        <w:t>Working Together in</w:t>
      </w:r>
      <w:r w:rsidR="00703304">
        <w:rPr>
          <w:rFonts w:ascii="Arial" w:hAnsi="Arial" w:cs="Arial"/>
          <w:b/>
          <w:color w:val="404040" w:themeColor="text1" w:themeTint="BF"/>
          <w:sz w:val="24"/>
          <w:szCs w:val="24"/>
        </w:rPr>
        <w:t xml:space="preserve"> </w:t>
      </w:r>
      <w:r w:rsidR="00EB39BF">
        <w:rPr>
          <w:rFonts w:ascii="Arial" w:hAnsi="Arial" w:cs="Arial"/>
          <w:b/>
          <w:color w:val="404040" w:themeColor="text1" w:themeTint="BF"/>
          <w:sz w:val="24"/>
          <w:szCs w:val="24"/>
        </w:rPr>
        <w:t>The Philippines</w:t>
      </w:r>
      <w:r w:rsidR="00641F4E">
        <w:rPr>
          <w:rFonts w:ascii="Arial" w:hAnsi="Arial" w:cs="Arial"/>
          <w:b/>
          <w:color w:val="404040" w:themeColor="text1" w:themeTint="BF"/>
          <w:sz w:val="24"/>
          <w:szCs w:val="24"/>
        </w:rPr>
        <w:t xml:space="preserve"> </w:t>
      </w:r>
    </w:p>
    <w:p w14:paraId="17D865B6" w14:textId="77777777" w:rsidR="001958D4" w:rsidRPr="00131314" w:rsidRDefault="001958D4" w:rsidP="00767234">
      <w:pPr>
        <w:spacing w:after="0" w:line="240" w:lineRule="auto"/>
        <w:ind w:left="-851" w:right="-846"/>
        <w:contextualSpacing/>
        <w:jc w:val="both"/>
        <w:rPr>
          <w:rFonts w:ascii="Arial" w:hAnsi="Arial" w:cs="Arial"/>
          <w:b/>
          <w:color w:val="404040" w:themeColor="text1" w:themeTint="BF"/>
          <w:sz w:val="16"/>
          <w:szCs w:val="16"/>
        </w:rPr>
      </w:pPr>
    </w:p>
    <w:p w14:paraId="32AB0DC3" w14:textId="50D8B083" w:rsidR="005F55DF" w:rsidRPr="005F55DF" w:rsidRDefault="005F55DF" w:rsidP="005F55DF">
      <w:pPr>
        <w:spacing w:after="0" w:line="240" w:lineRule="auto"/>
        <w:ind w:left="-851" w:right="-846"/>
        <w:jc w:val="both"/>
        <w:rPr>
          <w:rFonts w:ascii="Arial" w:hAnsi="Arial" w:cs="Arial"/>
        </w:rPr>
      </w:pPr>
      <w:r w:rsidRPr="005F55DF">
        <w:rPr>
          <w:rFonts w:ascii="Arial" w:hAnsi="Arial" w:cs="Arial"/>
        </w:rPr>
        <w:t xml:space="preserve">Rotary is at the heart of all that we do at ShelterBox. Beginning as a Rotary Club project 20 years ago, our partnership with Rotary International has grown over the years, becoming their official Project Partners in Disaster Relief in 2012.  By working together, we are ensuring that no family is left without shelter after disaster.  Not only do Rotary and Rotaract clubs around the world support ShelterBox financially, but on many of ShelterBox’s deployments local Rotarians, </w:t>
      </w:r>
      <w:proofErr w:type="spellStart"/>
      <w:r w:rsidRPr="005F55DF">
        <w:rPr>
          <w:rFonts w:ascii="Arial" w:hAnsi="Arial" w:cs="Arial"/>
        </w:rPr>
        <w:t>Rotaractors</w:t>
      </w:r>
      <w:proofErr w:type="spellEnd"/>
      <w:r w:rsidR="00EB39BF">
        <w:rPr>
          <w:rFonts w:ascii="Arial" w:hAnsi="Arial" w:cs="Arial"/>
        </w:rPr>
        <w:t>,</w:t>
      </w:r>
      <w:r w:rsidRPr="005F55DF">
        <w:rPr>
          <w:rFonts w:ascii="Arial" w:hAnsi="Arial" w:cs="Arial"/>
        </w:rPr>
        <w:t xml:space="preserve"> and Response Teams work closely together at an operational level. Rotarians often have great connections with communities and authorities that can help response teams understand the situation and respond better together.</w:t>
      </w:r>
    </w:p>
    <w:p w14:paraId="673BB74C" w14:textId="77777777" w:rsidR="005F55DF" w:rsidRPr="00131314" w:rsidRDefault="005F55DF" w:rsidP="005F55DF">
      <w:pPr>
        <w:spacing w:after="0" w:line="240" w:lineRule="auto"/>
        <w:ind w:left="-851" w:right="-846"/>
        <w:jc w:val="both"/>
        <w:rPr>
          <w:rFonts w:ascii="Arial" w:hAnsi="Arial" w:cs="Arial"/>
          <w:sz w:val="16"/>
          <w:szCs w:val="16"/>
        </w:rPr>
      </w:pPr>
    </w:p>
    <w:p w14:paraId="78F3C70E" w14:textId="6BC959B8" w:rsidR="005F55DF" w:rsidRDefault="005F55DF" w:rsidP="005F55DF">
      <w:pPr>
        <w:spacing w:after="0" w:line="240" w:lineRule="auto"/>
        <w:ind w:left="-851" w:right="-846"/>
        <w:jc w:val="both"/>
        <w:rPr>
          <w:rFonts w:ascii="Arial" w:hAnsi="Arial" w:cs="Arial"/>
        </w:rPr>
      </w:pPr>
      <w:r w:rsidRPr="005F55DF">
        <w:rPr>
          <w:rFonts w:ascii="Arial" w:hAnsi="Arial" w:cs="Arial"/>
        </w:rPr>
        <w:t xml:space="preserve">One of the clear marks of this partnership is </w:t>
      </w:r>
      <w:r w:rsidR="00D05FAF">
        <w:rPr>
          <w:rFonts w:ascii="Arial" w:hAnsi="Arial" w:cs="Arial"/>
        </w:rPr>
        <w:t xml:space="preserve">the work that we do in </w:t>
      </w:r>
      <w:r w:rsidRPr="005F55DF">
        <w:rPr>
          <w:rFonts w:ascii="Arial" w:hAnsi="Arial" w:cs="Arial"/>
        </w:rPr>
        <w:t>The Philippines. ShelterBox has responded in the Philippines more frequently than any other country – an average of nearly twice a year between 2004 and 2019. In the past we have used our usual model, sending teams of international volunteers to import aid.</w:t>
      </w:r>
    </w:p>
    <w:p w14:paraId="2683D4CB" w14:textId="77777777" w:rsidR="00EB562E" w:rsidRPr="00131314" w:rsidRDefault="00EB562E" w:rsidP="005F55DF">
      <w:pPr>
        <w:spacing w:after="0" w:line="240" w:lineRule="auto"/>
        <w:ind w:left="-851" w:right="-846"/>
        <w:jc w:val="both"/>
        <w:rPr>
          <w:rFonts w:ascii="Arial" w:hAnsi="Arial" w:cs="Arial"/>
          <w:sz w:val="16"/>
          <w:szCs w:val="16"/>
        </w:rPr>
      </w:pPr>
    </w:p>
    <w:p w14:paraId="3B286C3B" w14:textId="2CB1D739" w:rsidR="005F55DF" w:rsidRPr="005F55DF" w:rsidRDefault="005F55DF" w:rsidP="005F55DF">
      <w:pPr>
        <w:spacing w:after="0" w:line="240" w:lineRule="auto"/>
        <w:ind w:left="-851" w:right="-846"/>
        <w:jc w:val="both"/>
        <w:rPr>
          <w:rFonts w:ascii="Arial" w:hAnsi="Arial" w:cs="Arial"/>
        </w:rPr>
      </w:pPr>
      <w:r w:rsidRPr="005F55DF">
        <w:rPr>
          <w:rFonts w:ascii="Arial" w:hAnsi="Arial" w:cs="Arial"/>
        </w:rPr>
        <w:t>This worked well until Typhoon Haiyan hit in 2013. After this disaster,</w:t>
      </w:r>
      <w:r w:rsidR="00380E43">
        <w:rPr>
          <w:rFonts w:ascii="Arial" w:hAnsi="Arial" w:cs="Arial"/>
        </w:rPr>
        <w:t xml:space="preserve"> T</w:t>
      </w:r>
      <w:r w:rsidRPr="005F55DF">
        <w:rPr>
          <w:rFonts w:ascii="Arial" w:hAnsi="Arial" w:cs="Arial"/>
        </w:rPr>
        <w:t>he Philippines has become much more difficult for international charities</w:t>
      </w:r>
      <w:r w:rsidR="00380E43">
        <w:rPr>
          <w:rFonts w:ascii="Arial" w:hAnsi="Arial" w:cs="Arial"/>
        </w:rPr>
        <w:t xml:space="preserve"> to work in</w:t>
      </w:r>
      <w:r w:rsidR="00160BE8">
        <w:rPr>
          <w:rFonts w:ascii="Arial" w:hAnsi="Arial" w:cs="Arial"/>
        </w:rPr>
        <w:t xml:space="preserve">, </w:t>
      </w:r>
      <w:r w:rsidRPr="005F55DF">
        <w:rPr>
          <w:rFonts w:ascii="Arial" w:hAnsi="Arial" w:cs="Arial"/>
        </w:rPr>
        <w:t xml:space="preserve">making it considerably more challenging for ShelterBox to import the vital aid families need. </w:t>
      </w:r>
      <w:r w:rsidR="00E43D38">
        <w:rPr>
          <w:rFonts w:ascii="Arial" w:hAnsi="Arial" w:cs="Arial"/>
        </w:rPr>
        <w:t>As a response to th</w:t>
      </w:r>
      <w:r w:rsidR="002F7F1F">
        <w:rPr>
          <w:rFonts w:ascii="Arial" w:hAnsi="Arial" w:cs="Arial"/>
        </w:rPr>
        <w:t>ese</w:t>
      </w:r>
      <w:r w:rsidR="00E43D38">
        <w:rPr>
          <w:rFonts w:ascii="Arial" w:hAnsi="Arial" w:cs="Arial"/>
        </w:rPr>
        <w:t xml:space="preserve"> new challenge</w:t>
      </w:r>
      <w:r w:rsidR="002F7F1F">
        <w:rPr>
          <w:rFonts w:ascii="Arial" w:hAnsi="Arial" w:cs="Arial"/>
        </w:rPr>
        <w:t>s</w:t>
      </w:r>
      <w:r w:rsidR="00E43D38">
        <w:rPr>
          <w:rFonts w:ascii="Arial" w:hAnsi="Arial" w:cs="Arial"/>
        </w:rPr>
        <w:t xml:space="preserve">, </w:t>
      </w:r>
      <w:r w:rsidRPr="005F55DF">
        <w:rPr>
          <w:rFonts w:ascii="Arial" w:hAnsi="Arial" w:cs="Arial"/>
        </w:rPr>
        <w:t>ShelterBox Operations Philippines, a locally registered ShelterBox office</w:t>
      </w:r>
      <w:r w:rsidR="00AF7D0D">
        <w:rPr>
          <w:rFonts w:ascii="Arial" w:hAnsi="Arial" w:cs="Arial"/>
        </w:rPr>
        <w:t xml:space="preserve"> </w:t>
      </w:r>
      <w:r w:rsidRPr="005F55DF">
        <w:rPr>
          <w:rFonts w:ascii="Arial" w:hAnsi="Arial" w:cs="Arial"/>
        </w:rPr>
        <w:t xml:space="preserve">was set up in 2018 </w:t>
      </w:r>
      <w:r w:rsidR="0018369C">
        <w:rPr>
          <w:rFonts w:ascii="Arial" w:hAnsi="Arial" w:cs="Arial"/>
        </w:rPr>
        <w:t xml:space="preserve">to connect </w:t>
      </w:r>
      <w:r w:rsidRPr="005F55DF">
        <w:rPr>
          <w:rFonts w:ascii="Arial" w:hAnsi="Arial" w:cs="Arial"/>
        </w:rPr>
        <w:t>local Rotarian Coordinators</w:t>
      </w:r>
      <w:r w:rsidR="0018369C">
        <w:rPr>
          <w:rFonts w:ascii="Arial" w:hAnsi="Arial" w:cs="Arial"/>
        </w:rPr>
        <w:t xml:space="preserve"> and have aid on stand-by in country.</w:t>
      </w:r>
      <w:r w:rsidRPr="005F55DF">
        <w:rPr>
          <w:rFonts w:ascii="Arial" w:hAnsi="Arial" w:cs="Arial"/>
        </w:rPr>
        <w:t xml:space="preserve"> </w:t>
      </w:r>
      <w:r w:rsidR="0018369C">
        <w:rPr>
          <w:rFonts w:ascii="Arial" w:hAnsi="Arial" w:cs="Arial"/>
        </w:rPr>
        <w:t>T</w:t>
      </w:r>
      <w:r w:rsidRPr="005F55DF">
        <w:rPr>
          <w:rFonts w:ascii="Arial" w:hAnsi="Arial" w:cs="Arial"/>
        </w:rPr>
        <w:t xml:space="preserve">his way, when a disaster hits in the Philippines, our response can begin almost immediately. </w:t>
      </w:r>
    </w:p>
    <w:p w14:paraId="18CCEEEC" w14:textId="77777777" w:rsidR="005F55DF" w:rsidRPr="005F55DF" w:rsidRDefault="005F55DF" w:rsidP="005F55DF">
      <w:pPr>
        <w:spacing w:after="0" w:line="240" w:lineRule="auto"/>
        <w:ind w:left="-851" w:right="-846"/>
        <w:jc w:val="both"/>
        <w:rPr>
          <w:rFonts w:ascii="Arial" w:hAnsi="Arial" w:cs="Arial"/>
        </w:rPr>
      </w:pPr>
    </w:p>
    <w:p w14:paraId="08F6A543" w14:textId="7AFAEE2B" w:rsidR="005F55DF" w:rsidRPr="005F55DF" w:rsidRDefault="005F55DF" w:rsidP="005F55DF">
      <w:pPr>
        <w:spacing w:after="0" w:line="240" w:lineRule="auto"/>
        <w:ind w:left="-851" w:right="-846"/>
        <w:jc w:val="both"/>
        <w:rPr>
          <w:rFonts w:ascii="Arial" w:hAnsi="Arial" w:cs="Arial"/>
        </w:rPr>
      </w:pPr>
      <w:r w:rsidRPr="005F55DF">
        <w:rPr>
          <w:rFonts w:ascii="Arial" w:hAnsi="Arial" w:cs="Arial"/>
        </w:rPr>
        <w:t xml:space="preserve">Our presence in The Philippines both in </w:t>
      </w:r>
      <w:r w:rsidR="00026079">
        <w:rPr>
          <w:rFonts w:ascii="Arial" w:hAnsi="Arial" w:cs="Arial"/>
        </w:rPr>
        <w:t>aid deployments</w:t>
      </w:r>
      <w:r w:rsidRPr="005F55DF">
        <w:rPr>
          <w:rFonts w:ascii="Arial" w:hAnsi="Arial" w:cs="Arial"/>
        </w:rPr>
        <w:t>, as well as the permanent presence of ShelterBox Operations Philippines, means that we are well known</w:t>
      </w:r>
      <w:r w:rsidR="00026079">
        <w:rPr>
          <w:rFonts w:ascii="Arial" w:hAnsi="Arial" w:cs="Arial"/>
        </w:rPr>
        <w:t xml:space="preserve"> in the region</w:t>
      </w:r>
      <w:r w:rsidRPr="005F55DF">
        <w:rPr>
          <w:rFonts w:ascii="Arial" w:hAnsi="Arial" w:cs="Arial"/>
        </w:rPr>
        <w:t xml:space="preserve"> as a leader in disaster relief. In April, we were approached by a public hospital in Cebu, requesting shelter assistance as emergency triage areas for </w:t>
      </w:r>
      <w:r w:rsidR="009F594C">
        <w:rPr>
          <w:rFonts w:ascii="Arial" w:hAnsi="Arial" w:cs="Arial"/>
        </w:rPr>
        <w:t>the</w:t>
      </w:r>
      <w:r w:rsidRPr="005F55DF">
        <w:rPr>
          <w:rFonts w:ascii="Arial" w:hAnsi="Arial" w:cs="Arial"/>
        </w:rPr>
        <w:t xml:space="preserve"> hospital’s COVID-19</w:t>
      </w:r>
      <w:r w:rsidR="00B2684C">
        <w:rPr>
          <w:rFonts w:ascii="Arial" w:hAnsi="Arial" w:cs="Arial"/>
        </w:rPr>
        <w:t xml:space="preserve"> response</w:t>
      </w:r>
      <w:r w:rsidRPr="005F55DF">
        <w:rPr>
          <w:rFonts w:ascii="Arial" w:hAnsi="Arial" w:cs="Arial"/>
        </w:rPr>
        <w:t xml:space="preserve">. We were able to provide materials and expertise to assist the hospital in their needs, strengthening their ability to respond to the crisis.   </w:t>
      </w:r>
    </w:p>
    <w:p w14:paraId="792EA06D" w14:textId="77777777" w:rsidR="005F55DF" w:rsidRPr="005F55DF" w:rsidRDefault="005F55DF" w:rsidP="005F55DF">
      <w:pPr>
        <w:spacing w:after="0" w:line="240" w:lineRule="auto"/>
        <w:ind w:left="-851" w:right="-846"/>
        <w:jc w:val="both"/>
        <w:rPr>
          <w:rFonts w:ascii="Arial" w:hAnsi="Arial" w:cs="Arial"/>
        </w:rPr>
      </w:pPr>
    </w:p>
    <w:p w14:paraId="0CCD726F" w14:textId="5240CEC8" w:rsidR="005F55DF" w:rsidRDefault="005F55DF" w:rsidP="005F55DF">
      <w:pPr>
        <w:spacing w:after="0" w:line="240" w:lineRule="auto"/>
        <w:ind w:left="-851" w:right="-846"/>
        <w:jc w:val="both"/>
        <w:rPr>
          <w:rFonts w:ascii="Arial" w:hAnsi="Arial" w:cs="Arial"/>
        </w:rPr>
      </w:pPr>
      <w:r w:rsidRPr="005F55DF">
        <w:rPr>
          <w:rFonts w:ascii="Arial" w:hAnsi="Arial" w:cs="Arial"/>
        </w:rPr>
        <w:t>With adapting our</w:t>
      </w:r>
      <w:r w:rsidR="009F594C">
        <w:rPr>
          <w:rFonts w:ascii="Arial" w:hAnsi="Arial" w:cs="Arial"/>
        </w:rPr>
        <w:t xml:space="preserve"> current</w:t>
      </w:r>
      <w:r w:rsidRPr="005F55DF">
        <w:rPr>
          <w:rFonts w:ascii="Arial" w:hAnsi="Arial" w:cs="Arial"/>
        </w:rPr>
        <w:t xml:space="preserve"> responses</w:t>
      </w:r>
      <w:r w:rsidR="003B4260">
        <w:rPr>
          <w:rFonts w:ascii="Arial" w:hAnsi="Arial" w:cs="Arial"/>
        </w:rPr>
        <w:t xml:space="preserve"> to COVID</w:t>
      </w:r>
      <w:r w:rsidR="00BA7A38">
        <w:rPr>
          <w:rFonts w:ascii="Arial" w:hAnsi="Arial" w:cs="Arial"/>
        </w:rPr>
        <w:t>-19</w:t>
      </w:r>
      <w:r w:rsidRPr="005F55DF">
        <w:rPr>
          <w:rFonts w:ascii="Arial" w:hAnsi="Arial" w:cs="Arial"/>
        </w:rPr>
        <w:t>, we recogni</w:t>
      </w:r>
      <w:r w:rsidR="005F7C98">
        <w:rPr>
          <w:rFonts w:ascii="Arial" w:hAnsi="Arial" w:cs="Arial"/>
        </w:rPr>
        <w:t>z</w:t>
      </w:r>
      <w:r w:rsidRPr="005F55DF">
        <w:rPr>
          <w:rFonts w:ascii="Arial" w:hAnsi="Arial" w:cs="Arial"/>
        </w:rPr>
        <w:t xml:space="preserve">e that natural disasters are still inevitable. We are monitoring the impact of tropical storm </w:t>
      </w:r>
      <w:proofErr w:type="spellStart"/>
      <w:r w:rsidRPr="005F55DF">
        <w:rPr>
          <w:rFonts w:ascii="Arial" w:hAnsi="Arial" w:cs="Arial"/>
        </w:rPr>
        <w:t>Vongfong</w:t>
      </w:r>
      <w:proofErr w:type="spellEnd"/>
      <w:r w:rsidRPr="005F55DF">
        <w:rPr>
          <w:rFonts w:ascii="Arial" w:hAnsi="Arial" w:cs="Arial"/>
        </w:rPr>
        <w:t xml:space="preserve">, which is the first typhoon of the </w:t>
      </w:r>
      <w:r w:rsidR="009F594C">
        <w:rPr>
          <w:rFonts w:ascii="Arial" w:hAnsi="Arial" w:cs="Arial"/>
        </w:rPr>
        <w:t xml:space="preserve">season </w:t>
      </w:r>
      <w:r w:rsidRPr="005F55DF">
        <w:rPr>
          <w:rFonts w:ascii="Arial" w:hAnsi="Arial" w:cs="Arial"/>
        </w:rPr>
        <w:t>in the West Pacific. Typhoon season is far from over in The Philippines</w:t>
      </w:r>
      <w:r w:rsidR="009F594C">
        <w:rPr>
          <w:rFonts w:ascii="Arial" w:hAnsi="Arial" w:cs="Arial"/>
        </w:rPr>
        <w:t xml:space="preserve">, </w:t>
      </w:r>
      <w:r w:rsidRPr="005F55DF">
        <w:rPr>
          <w:rFonts w:ascii="Arial" w:hAnsi="Arial" w:cs="Arial"/>
        </w:rPr>
        <w:t xml:space="preserve">but with assistance from Rotary in the region and all over the world we </w:t>
      </w:r>
      <w:proofErr w:type="gramStart"/>
      <w:r w:rsidRPr="005F55DF">
        <w:rPr>
          <w:rFonts w:ascii="Arial" w:hAnsi="Arial" w:cs="Arial"/>
        </w:rPr>
        <w:t>are able to</w:t>
      </w:r>
      <w:proofErr w:type="gramEnd"/>
      <w:r w:rsidRPr="005F55DF">
        <w:rPr>
          <w:rFonts w:ascii="Arial" w:hAnsi="Arial" w:cs="Arial"/>
        </w:rPr>
        <w:t xml:space="preserve"> help more families recover year after year.   </w:t>
      </w:r>
    </w:p>
    <w:p w14:paraId="7CCD6B33" w14:textId="77777777" w:rsidR="00F34664" w:rsidRPr="005F55DF" w:rsidRDefault="00F34664" w:rsidP="005F55DF">
      <w:pPr>
        <w:spacing w:after="0" w:line="240" w:lineRule="auto"/>
        <w:ind w:left="-851" w:right="-846"/>
        <w:jc w:val="both"/>
        <w:rPr>
          <w:rFonts w:ascii="Arial" w:hAnsi="Arial" w:cs="Arial"/>
        </w:rPr>
      </w:pPr>
    </w:p>
    <w:p w14:paraId="235033AD" w14:textId="0BB27BBE" w:rsidR="00731DA0" w:rsidRDefault="005F55DF" w:rsidP="005F55DF">
      <w:pPr>
        <w:spacing w:after="0" w:line="240" w:lineRule="auto"/>
        <w:ind w:left="-851" w:right="-846"/>
        <w:jc w:val="both"/>
        <w:rPr>
          <w:rFonts w:ascii="Arial" w:hAnsi="Arial" w:cs="Arial"/>
        </w:rPr>
      </w:pPr>
      <w:r w:rsidRPr="005F55DF">
        <w:rPr>
          <w:rFonts w:ascii="Arial" w:hAnsi="Arial" w:cs="Arial"/>
        </w:rPr>
        <w:t>Disaster recovery is a process. When ShelterBox and Rotary work together after disasters, having ShelterBox’s technical expertise and Rotary’s community connections and knowledge side by side means that families are given the best tools and support that they need through each step of the process to recover and rebuild.</w:t>
      </w:r>
    </w:p>
    <w:p w14:paraId="53E89FFC" w14:textId="77777777" w:rsidR="00131314" w:rsidRDefault="00131314" w:rsidP="00F34664">
      <w:pPr>
        <w:spacing w:after="0" w:line="240" w:lineRule="auto"/>
        <w:ind w:left="-851" w:right="-846"/>
        <w:jc w:val="both"/>
        <w:rPr>
          <w:rFonts w:ascii="Arial" w:hAnsi="Arial" w:cs="Arial"/>
          <w:color w:val="000000" w:themeColor="text1"/>
        </w:rPr>
      </w:pPr>
    </w:p>
    <w:p w14:paraId="33C8CFF8" w14:textId="4513E6B9" w:rsidR="00767234" w:rsidRPr="00A6189F" w:rsidRDefault="00D637C6" w:rsidP="00A6189F">
      <w:pPr>
        <w:spacing w:after="0" w:line="240" w:lineRule="auto"/>
        <w:ind w:left="-851" w:right="-846"/>
        <w:jc w:val="both"/>
        <w:rPr>
          <w:color w:val="0563C1" w:themeColor="hyperlink"/>
          <w:u w:val="single"/>
        </w:rPr>
      </w:pPr>
      <w:r>
        <w:rPr>
          <w:rFonts w:ascii="Arial" w:hAnsi="Arial" w:cs="Arial"/>
          <w:color w:val="000000" w:themeColor="text1"/>
        </w:rPr>
        <w:t xml:space="preserve">Resources to support the Rotary </w:t>
      </w:r>
      <w:r w:rsidR="00641F4E">
        <w:rPr>
          <w:rFonts w:ascii="Arial" w:hAnsi="Arial" w:cs="Arial"/>
          <w:color w:val="000000" w:themeColor="text1"/>
        </w:rPr>
        <w:t>ShelterBox partnership have been designed specifically for Rotarians! Learn more at</w:t>
      </w:r>
      <w:r w:rsidR="000D0AEC">
        <w:rPr>
          <w:rFonts w:ascii="Arial" w:hAnsi="Arial" w:cs="Arial"/>
          <w:color w:val="000000" w:themeColor="text1"/>
        </w:rPr>
        <w:t>:</w:t>
      </w:r>
      <w:r w:rsidR="005A3697">
        <w:rPr>
          <w:rFonts w:ascii="Arial" w:hAnsi="Arial" w:cs="Arial"/>
          <w:color w:val="000000" w:themeColor="text1"/>
        </w:rPr>
        <w:t xml:space="preserve"> </w:t>
      </w:r>
      <w:hyperlink r:id="rId12" w:history="1">
        <w:r w:rsidR="00545D9A" w:rsidRPr="001605C5">
          <w:rPr>
            <w:rStyle w:val="Hyperlink"/>
            <w:rFonts w:ascii="Arial" w:hAnsi="Arial" w:cs="Arial"/>
          </w:rPr>
          <w:t>shelterboxcanada.org/</w:t>
        </w:r>
        <w:proofErr w:type="spellStart"/>
        <w:r w:rsidR="00545D9A" w:rsidRPr="001605C5">
          <w:rPr>
            <w:rStyle w:val="Hyperlink"/>
            <w:rFonts w:ascii="Arial" w:hAnsi="Arial" w:cs="Arial"/>
          </w:rPr>
          <w:t>actiontoolkit</w:t>
        </w:r>
        <w:proofErr w:type="spellEnd"/>
      </w:hyperlink>
    </w:p>
    <w:sectPr w:rsidR="00767234" w:rsidRPr="00A6189F" w:rsidSect="00445201">
      <w:headerReference w:type="default" r:id="rId13"/>
      <w:footerReference w:type="default" r:id="rId14"/>
      <w:pgSz w:w="12240" w:h="15840"/>
      <w:pgMar w:top="142" w:right="1440" w:bottom="142"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23FBD" w14:textId="77777777" w:rsidR="00B939CA" w:rsidRDefault="00B939CA" w:rsidP="004F041C">
      <w:pPr>
        <w:spacing w:after="0" w:line="240" w:lineRule="auto"/>
      </w:pPr>
      <w:r>
        <w:separator/>
      </w:r>
    </w:p>
  </w:endnote>
  <w:endnote w:type="continuationSeparator" w:id="0">
    <w:p w14:paraId="6DD2CD7A" w14:textId="77777777" w:rsidR="00B939CA" w:rsidRDefault="00B939CA" w:rsidP="004F041C">
      <w:pPr>
        <w:spacing w:after="0" w:line="240" w:lineRule="auto"/>
      </w:pPr>
      <w:r>
        <w:continuationSeparator/>
      </w:r>
    </w:p>
  </w:endnote>
  <w:endnote w:type="continuationNotice" w:id="1">
    <w:p w14:paraId="697CFE40" w14:textId="77777777" w:rsidR="00B939CA" w:rsidRDefault="00B93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ABBD" w14:textId="77777777" w:rsidR="00CF2920" w:rsidRDefault="00CF2920" w:rsidP="00445201">
    <w:pPr>
      <w:spacing w:after="0" w:line="240" w:lineRule="auto"/>
      <w:ind w:left="-851" w:right="-846"/>
      <w:contextualSpacing/>
      <w:rPr>
        <w:rFonts w:ascii="Arial" w:eastAsia="Times New Roman" w:hAnsi="Arial" w:cs="Arial"/>
        <w:b/>
        <w:color w:val="262626" w:themeColor="text1" w:themeTint="D9"/>
        <w:spacing w:val="-1"/>
        <w:sz w:val="18"/>
        <w:szCs w:val="18"/>
      </w:rPr>
    </w:pPr>
  </w:p>
  <w:p w14:paraId="0C921D59" w14:textId="77777777" w:rsidR="00445201" w:rsidRPr="001958D4" w:rsidRDefault="001958D4" w:rsidP="00445201">
    <w:pPr>
      <w:spacing w:after="0" w:line="240" w:lineRule="auto"/>
      <w:ind w:left="-851" w:right="-846"/>
      <w:contextualSpacing/>
      <w:rPr>
        <w:rFonts w:ascii="Arial" w:eastAsia="Times New Roman" w:hAnsi="Arial" w:cs="Arial"/>
        <w:b/>
        <w:spacing w:val="-1"/>
        <w:sz w:val="18"/>
        <w:szCs w:val="18"/>
      </w:rPr>
    </w:pPr>
    <w:r w:rsidRPr="001958D4">
      <w:rPr>
        <w:rFonts w:ascii="Arial" w:eastAsia="Times New Roman" w:hAnsi="Arial" w:cs="Arial"/>
        <w:noProof/>
        <w:spacing w:val="-1"/>
        <w:sz w:val="20"/>
        <w:szCs w:val="20"/>
        <w:lang w:eastAsia="en-CA"/>
      </w:rPr>
      <w:drawing>
        <wp:anchor distT="0" distB="0" distL="114300" distR="114300" simplePos="0" relativeHeight="251658240" behindDoc="1" locked="0" layoutInCell="1" allowOverlap="1" wp14:anchorId="298A8604" wp14:editId="4244203E">
          <wp:simplePos x="0" y="0"/>
          <wp:positionH relativeFrom="column">
            <wp:posOffset>4761230</wp:posOffset>
          </wp:positionH>
          <wp:positionV relativeFrom="paragraph">
            <wp:posOffset>9525</wp:posOffset>
          </wp:positionV>
          <wp:extent cx="1704975" cy="640080"/>
          <wp:effectExtent l="0" t="0" r="952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partnership 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sidR="00445201" w:rsidRPr="001958D4">
      <w:rPr>
        <w:rFonts w:ascii="Arial" w:eastAsia="Times New Roman" w:hAnsi="Arial" w:cs="Arial"/>
        <w:b/>
        <w:color w:val="262626" w:themeColor="text1" w:themeTint="D9"/>
        <w:spacing w:val="-1"/>
        <w:sz w:val="18"/>
        <w:szCs w:val="18"/>
      </w:rPr>
      <w:t>ShelterBox Canada – 159 Jane Street, Office 2, Toronto, ON M6S 3Y8</w:t>
    </w:r>
  </w:p>
  <w:p w14:paraId="5C7C8ED6" w14:textId="77777777" w:rsidR="00445201" w:rsidRPr="001958D4" w:rsidRDefault="00445201" w:rsidP="00445201">
    <w:pPr>
      <w:spacing w:after="0" w:line="240" w:lineRule="auto"/>
      <w:ind w:left="-851" w:right="-846"/>
      <w:contextualSpacing/>
      <w:rPr>
        <w:rFonts w:ascii="Arial" w:eastAsia="Times New Roman" w:hAnsi="Arial" w:cs="Arial"/>
        <w:spacing w:val="-1"/>
        <w:sz w:val="18"/>
        <w:szCs w:val="18"/>
      </w:rPr>
    </w:pPr>
    <w:r w:rsidRPr="001958D4">
      <w:rPr>
        <w:rFonts w:ascii="Arial" w:eastAsia="Times New Roman" w:hAnsi="Arial" w:cs="Arial"/>
        <w:spacing w:val="-1"/>
        <w:sz w:val="18"/>
        <w:szCs w:val="18"/>
      </w:rPr>
      <w:t xml:space="preserve">E: support@shelterboxcanada.org  T: 647.352.1930 </w:t>
    </w:r>
    <w:hyperlink r:id="rId2" w:history="1">
      <w:r w:rsidRPr="001958D4">
        <w:rPr>
          <w:rStyle w:val="Hyperlink"/>
          <w:rFonts w:ascii="Arial" w:eastAsia="Times New Roman" w:hAnsi="Arial" w:cs="Arial"/>
          <w:spacing w:val="-1"/>
          <w:sz w:val="18"/>
          <w:szCs w:val="18"/>
        </w:rPr>
        <w:t>www.shelterboxcanada.org</w:t>
      </w:r>
    </w:hyperlink>
  </w:p>
  <w:p w14:paraId="318087BA" w14:textId="77777777" w:rsidR="00445201" w:rsidRPr="001958D4" w:rsidRDefault="00445201" w:rsidP="00445201">
    <w:pPr>
      <w:spacing w:after="0" w:line="240" w:lineRule="auto"/>
      <w:ind w:left="142" w:right="-846"/>
      <w:contextualSpacing/>
      <w:rPr>
        <w:rFonts w:ascii="Arial" w:eastAsia="Times New Roman" w:hAnsi="Arial" w:cs="Arial"/>
        <w:spacing w:val="-1"/>
        <w:sz w:val="16"/>
        <w:szCs w:val="16"/>
      </w:rPr>
    </w:pPr>
  </w:p>
  <w:p w14:paraId="2AE3B833" w14:textId="77777777" w:rsidR="00445201" w:rsidRPr="001958D4" w:rsidRDefault="00445201" w:rsidP="00445201">
    <w:pPr>
      <w:spacing w:after="0" w:line="240" w:lineRule="auto"/>
      <w:ind w:left="-851" w:right="-846"/>
      <w:contextualSpacing/>
      <w:rPr>
        <w:rFonts w:ascii="Arial" w:eastAsia="Times New Roman" w:hAnsi="Arial" w:cs="Arial"/>
        <w:spacing w:val="-1"/>
        <w:sz w:val="16"/>
        <w:szCs w:val="16"/>
      </w:rPr>
    </w:pPr>
    <w:r w:rsidRPr="001958D4">
      <w:rPr>
        <w:rFonts w:ascii="Arial" w:eastAsia="Times New Roman" w:hAnsi="Arial" w:cs="Arial"/>
        <w:spacing w:val="-1"/>
        <w:sz w:val="16"/>
        <w:szCs w:val="16"/>
      </w:rPr>
      <w:t>ShelterBox and Rotary are official project partners in international disaster relief. ShelterBox is a registered charity independent of Rotary International and the Rotary Foundation</w:t>
    </w:r>
  </w:p>
  <w:p w14:paraId="7D1E36E5" w14:textId="77777777" w:rsidR="00445201" w:rsidRPr="00445201" w:rsidRDefault="00445201" w:rsidP="00445201">
    <w:pPr>
      <w:spacing w:after="0" w:line="240" w:lineRule="auto"/>
      <w:ind w:left="-851" w:right="-846"/>
      <w:contextualSpacing/>
      <w:rPr>
        <w:rFonts w:ascii="Open Sans" w:eastAsia="Times New Roman" w:hAnsi="Open Sans" w:cs="Open Sans"/>
        <w:spacing w:val="-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FFEFF" w14:textId="77777777" w:rsidR="00B939CA" w:rsidRDefault="00B939CA" w:rsidP="004F041C">
      <w:pPr>
        <w:spacing w:after="0" w:line="240" w:lineRule="auto"/>
      </w:pPr>
      <w:r>
        <w:separator/>
      </w:r>
    </w:p>
  </w:footnote>
  <w:footnote w:type="continuationSeparator" w:id="0">
    <w:p w14:paraId="7756CA06" w14:textId="77777777" w:rsidR="00B939CA" w:rsidRDefault="00B939CA" w:rsidP="004F041C">
      <w:pPr>
        <w:spacing w:after="0" w:line="240" w:lineRule="auto"/>
      </w:pPr>
      <w:r>
        <w:continuationSeparator/>
      </w:r>
    </w:p>
  </w:footnote>
  <w:footnote w:type="continuationNotice" w:id="1">
    <w:p w14:paraId="780C11F4" w14:textId="77777777" w:rsidR="00B939CA" w:rsidRDefault="00B939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991B" w14:textId="5CCDAAB8" w:rsidR="00131314" w:rsidRPr="00131314" w:rsidRDefault="00131314" w:rsidP="00131314">
    <w:pPr>
      <w:pStyle w:val="Header"/>
    </w:pPr>
    <w:r>
      <w:rPr>
        <w:rFonts w:ascii="Arial" w:hAnsi="Arial" w:cs="Arial"/>
        <w:b/>
        <w:noProof/>
        <w:color w:val="404040" w:themeColor="text1" w:themeTint="BF"/>
      </w:rPr>
      <w:drawing>
        <wp:anchor distT="0" distB="0" distL="114300" distR="114300" simplePos="0" relativeHeight="251660288" behindDoc="0" locked="0" layoutInCell="1" allowOverlap="1" wp14:anchorId="591B43F6" wp14:editId="3F723D91">
          <wp:simplePos x="0" y="0"/>
          <wp:positionH relativeFrom="column">
            <wp:posOffset>1981200</wp:posOffset>
          </wp:positionH>
          <wp:positionV relativeFrom="paragraph">
            <wp:posOffset>-276860</wp:posOffset>
          </wp:positionV>
          <wp:extent cx="2030083" cy="371475"/>
          <wp:effectExtent l="0" t="0" r="889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83" cy="371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A4F24"/>
    <w:multiLevelType w:val="hybridMultilevel"/>
    <w:tmpl w:val="56EAA4D8"/>
    <w:lvl w:ilvl="0" w:tplc="E7A06F4C">
      <w:start w:val="20"/>
      <w:numFmt w:val="bullet"/>
      <w:lvlText w:val="-"/>
      <w:lvlJc w:val="left"/>
      <w:pPr>
        <w:ind w:left="-491" w:hanging="360"/>
      </w:pPr>
      <w:rPr>
        <w:rFonts w:ascii="Arial" w:eastAsiaTheme="minorHAnsi" w:hAnsi="Arial" w:cs="Arial" w:hint="default"/>
      </w:rPr>
    </w:lvl>
    <w:lvl w:ilvl="1" w:tplc="10090003" w:tentative="1">
      <w:start w:val="1"/>
      <w:numFmt w:val="bullet"/>
      <w:lvlText w:val="o"/>
      <w:lvlJc w:val="left"/>
      <w:pPr>
        <w:ind w:left="229" w:hanging="360"/>
      </w:pPr>
      <w:rPr>
        <w:rFonts w:ascii="Courier New" w:hAnsi="Courier New" w:cs="Courier New" w:hint="default"/>
      </w:rPr>
    </w:lvl>
    <w:lvl w:ilvl="2" w:tplc="10090005" w:tentative="1">
      <w:start w:val="1"/>
      <w:numFmt w:val="bullet"/>
      <w:lvlText w:val=""/>
      <w:lvlJc w:val="left"/>
      <w:pPr>
        <w:ind w:left="949" w:hanging="360"/>
      </w:pPr>
      <w:rPr>
        <w:rFonts w:ascii="Wingdings" w:hAnsi="Wingdings" w:hint="default"/>
      </w:rPr>
    </w:lvl>
    <w:lvl w:ilvl="3" w:tplc="10090001" w:tentative="1">
      <w:start w:val="1"/>
      <w:numFmt w:val="bullet"/>
      <w:lvlText w:val=""/>
      <w:lvlJc w:val="left"/>
      <w:pPr>
        <w:ind w:left="1669" w:hanging="360"/>
      </w:pPr>
      <w:rPr>
        <w:rFonts w:ascii="Symbol" w:hAnsi="Symbol" w:hint="default"/>
      </w:rPr>
    </w:lvl>
    <w:lvl w:ilvl="4" w:tplc="10090003" w:tentative="1">
      <w:start w:val="1"/>
      <w:numFmt w:val="bullet"/>
      <w:lvlText w:val="o"/>
      <w:lvlJc w:val="left"/>
      <w:pPr>
        <w:ind w:left="2389" w:hanging="360"/>
      </w:pPr>
      <w:rPr>
        <w:rFonts w:ascii="Courier New" w:hAnsi="Courier New" w:cs="Courier New" w:hint="default"/>
      </w:rPr>
    </w:lvl>
    <w:lvl w:ilvl="5" w:tplc="10090005" w:tentative="1">
      <w:start w:val="1"/>
      <w:numFmt w:val="bullet"/>
      <w:lvlText w:val=""/>
      <w:lvlJc w:val="left"/>
      <w:pPr>
        <w:ind w:left="3109" w:hanging="360"/>
      </w:pPr>
      <w:rPr>
        <w:rFonts w:ascii="Wingdings" w:hAnsi="Wingdings" w:hint="default"/>
      </w:rPr>
    </w:lvl>
    <w:lvl w:ilvl="6" w:tplc="10090001" w:tentative="1">
      <w:start w:val="1"/>
      <w:numFmt w:val="bullet"/>
      <w:lvlText w:val=""/>
      <w:lvlJc w:val="left"/>
      <w:pPr>
        <w:ind w:left="3829" w:hanging="360"/>
      </w:pPr>
      <w:rPr>
        <w:rFonts w:ascii="Symbol" w:hAnsi="Symbol" w:hint="default"/>
      </w:rPr>
    </w:lvl>
    <w:lvl w:ilvl="7" w:tplc="10090003" w:tentative="1">
      <w:start w:val="1"/>
      <w:numFmt w:val="bullet"/>
      <w:lvlText w:val="o"/>
      <w:lvlJc w:val="left"/>
      <w:pPr>
        <w:ind w:left="4549" w:hanging="360"/>
      </w:pPr>
      <w:rPr>
        <w:rFonts w:ascii="Courier New" w:hAnsi="Courier New" w:cs="Courier New" w:hint="default"/>
      </w:rPr>
    </w:lvl>
    <w:lvl w:ilvl="8" w:tplc="10090005" w:tentative="1">
      <w:start w:val="1"/>
      <w:numFmt w:val="bullet"/>
      <w:lvlText w:val=""/>
      <w:lvlJc w:val="left"/>
      <w:pPr>
        <w:ind w:left="5269" w:hanging="360"/>
      </w:pPr>
      <w:rPr>
        <w:rFonts w:ascii="Wingdings" w:hAnsi="Wingdings" w:hint="default"/>
      </w:rPr>
    </w:lvl>
  </w:abstractNum>
  <w:abstractNum w:abstractNumId="1" w15:restartNumberingAfterBreak="0">
    <w:nsid w:val="49FB5BDF"/>
    <w:multiLevelType w:val="hybridMultilevel"/>
    <w:tmpl w:val="4F70F4F2"/>
    <w:lvl w:ilvl="0" w:tplc="B5F298BE">
      <w:start w:val="1"/>
      <w:numFmt w:val="decimal"/>
      <w:lvlText w:val="%1."/>
      <w:lvlJc w:val="left"/>
      <w:pPr>
        <w:ind w:left="-491" w:hanging="360"/>
      </w:pPr>
      <w:rPr>
        <w:rFonts w:hint="default"/>
      </w:rPr>
    </w:lvl>
    <w:lvl w:ilvl="1" w:tplc="10090019">
      <w:start w:val="1"/>
      <w:numFmt w:val="lowerLetter"/>
      <w:lvlText w:val="%2."/>
      <w:lvlJc w:val="left"/>
      <w:pPr>
        <w:ind w:left="229" w:hanging="360"/>
      </w:pPr>
    </w:lvl>
    <w:lvl w:ilvl="2" w:tplc="1009001B" w:tentative="1">
      <w:start w:val="1"/>
      <w:numFmt w:val="lowerRoman"/>
      <w:lvlText w:val="%3."/>
      <w:lvlJc w:val="right"/>
      <w:pPr>
        <w:ind w:left="949" w:hanging="180"/>
      </w:pPr>
    </w:lvl>
    <w:lvl w:ilvl="3" w:tplc="1009000F" w:tentative="1">
      <w:start w:val="1"/>
      <w:numFmt w:val="decimal"/>
      <w:lvlText w:val="%4."/>
      <w:lvlJc w:val="left"/>
      <w:pPr>
        <w:ind w:left="1669" w:hanging="360"/>
      </w:pPr>
    </w:lvl>
    <w:lvl w:ilvl="4" w:tplc="10090019" w:tentative="1">
      <w:start w:val="1"/>
      <w:numFmt w:val="lowerLetter"/>
      <w:lvlText w:val="%5."/>
      <w:lvlJc w:val="left"/>
      <w:pPr>
        <w:ind w:left="2389" w:hanging="360"/>
      </w:pPr>
    </w:lvl>
    <w:lvl w:ilvl="5" w:tplc="1009001B" w:tentative="1">
      <w:start w:val="1"/>
      <w:numFmt w:val="lowerRoman"/>
      <w:lvlText w:val="%6."/>
      <w:lvlJc w:val="right"/>
      <w:pPr>
        <w:ind w:left="3109" w:hanging="180"/>
      </w:pPr>
    </w:lvl>
    <w:lvl w:ilvl="6" w:tplc="1009000F" w:tentative="1">
      <w:start w:val="1"/>
      <w:numFmt w:val="decimal"/>
      <w:lvlText w:val="%7."/>
      <w:lvlJc w:val="left"/>
      <w:pPr>
        <w:ind w:left="3829" w:hanging="360"/>
      </w:pPr>
    </w:lvl>
    <w:lvl w:ilvl="7" w:tplc="10090019" w:tentative="1">
      <w:start w:val="1"/>
      <w:numFmt w:val="lowerLetter"/>
      <w:lvlText w:val="%8."/>
      <w:lvlJc w:val="left"/>
      <w:pPr>
        <w:ind w:left="4549" w:hanging="360"/>
      </w:pPr>
    </w:lvl>
    <w:lvl w:ilvl="8" w:tplc="10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MDe1MDQ0NzA1NjRT0lEKTi0uzszPAymwqAUAMRpuAiwAAAA="/>
  </w:docVars>
  <w:rsids>
    <w:rsidRoot w:val="00AD5536"/>
    <w:rsid w:val="00006E7F"/>
    <w:rsid w:val="00013C6F"/>
    <w:rsid w:val="0002139F"/>
    <w:rsid w:val="000244D1"/>
    <w:rsid w:val="00026079"/>
    <w:rsid w:val="0003174D"/>
    <w:rsid w:val="00046BAC"/>
    <w:rsid w:val="00060536"/>
    <w:rsid w:val="00073CD1"/>
    <w:rsid w:val="000940DB"/>
    <w:rsid w:val="000A576F"/>
    <w:rsid w:val="000A7917"/>
    <w:rsid w:val="000B7BE1"/>
    <w:rsid w:val="000D0AEC"/>
    <w:rsid w:val="000D1BFF"/>
    <w:rsid w:val="000D29A7"/>
    <w:rsid w:val="000E6969"/>
    <w:rsid w:val="000F030B"/>
    <w:rsid w:val="000F2667"/>
    <w:rsid w:val="000F4553"/>
    <w:rsid w:val="000F4B78"/>
    <w:rsid w:val="00101C98"/>
    <w:rsid w:val="00102581"/>
    <w:rsid w:val="001055FB"/>
    <w:rsid w:val="00127872"/>
    <w:rsid w:val="00130240"/>
    <w:rsid w:val="00131314"/>
    <w:rsid w:val="00156858"/>
    <w:rsid w:val="001605C5"/>
    <w:rsid w:val="00160BE8"/>
    <w:rsid w:val="00160C67"/>
    <w:rsid w:val="001648C5"/>
    <w:rsid w:val="001815E1"/>
    <w:rsid w:val="0018369C"/>
    <w:rsid w:val="001958D4"/>
    <w:rsid w:val="001A7FE3"/>
    <w:rsid w:val="001B26EE"/>
    <w:rsid w:val="001C566F"/>
    <w:rsid w:val="001C7AFC"/>
    <w:rsid w:val="001D2DE0"/>
    <w:rsid w:val="00207A1E"/>
    <w:rsid w:val="002366F0"/>
    <w:rsid w:val="00240085"/>
    <w:rsid w:val="0024541B"/>
    <w:rsid w:val="00250540"/>
    <w:rsid w:val="00260027"/>
    <w:rsid w:val="002617AB"/>
    <w:rsid w:val="002666A3"/>
    <w:rsid w:val="00280BE3"/>
    <w:rsid w:val="002861D3"/>
    <w:rsid w:val="0029513B"/>
    <w:rsid w:val="0029552A"/>
    <w:rsid w:val="002C22FD"/>
    <w:rsid w:val="002E0C36"/>
    <w:rsid w:val="002F5A38"/>
    <w:rsid w:val="002F7F1F"/>
    <w:rsid w:val="00342F7B"/>
    <w:rsid w:val="00344048"/>
    <w:rsid w:val="00365DD1"/>
    <w:rsid w:val="00380E43"/>
    <w:rsid w:val="003836F0"/>
    <w:rsid w:val="00385534"/>
    <w:rsid w:val="003A6149"/>
    <w:rsid w:val="003B0456"/>
    <w:rsid w:val="003B1BB3"/>
    <w:rsid w:val="003B4260"/>
    <w:rsid w:val="003D11BE"/>
    <w:rsid w:val="00404504"/>
    <w:rsid w:val="004070DD"/>
    <w:rsid w:val="00422B69"/>
    <w:rsid w:val="00445201"/>
    <w:rsid w:val="004744A7"/>
    <w:rsid w:val="00475779"/>
    <w:rsid w:val="00476670"/>
    <w:rsid w:val="0049092C"/>
    <w:rsid w:val="004A3BBB"/>
    <w:rsid w:val="004D752F"/>
    <w:rsid w:val="004E2188"/>
    <w:rsid w:val="004F041C"/>
    <w:rsid w:val="0051799B"/>
    <w:rsid w:val="00535E01"/>
    <w:rsid w:val="0054047B"/>
    <w:rsid w:val="00543B34"/>
    <w:rsid w:val="00545D9A"/>
    <w:rsid w:val="00556D5A"/>
    <w:rsid w:val="005803E3"/>
    <w:rsid w:val="00590F98"/>
    <w:rsid w:val="0059231E"/>
    <w:rsid w:val="0059482D"/>
    <w:rsid w:val="005A3697"/>
    <w:rsid w:val="005A6070"/>
    <w:rsid w:val="005A6BF5"/>
    <w:rsid w:val="005B4974"/>
    <w:rsid w:val="005C50E2"/>
    <w:rsid w:val="005F1CCB"/>
    <w:rsid w:val="005F55DF"/>
    <w:rsid w:val="005F56BB"/>
    <w:rsid w:val="005F7C98"/>
    <w:rsid w:val="0061527F"/>
    <w:rsid w:val="006253C3"/>
    <w:rsid w:val="006319DB"/>
    <w:rsid w:val="00641DD0"/>
    <w:rsid w:val="00641F4E"/>
    <w:rsid w:val="006426DE"/>
    <w:rsid w:val="0065435D"/>
    <w:rsid w:val="00663B0B"/>
    <w:rsid w:val="00690ED1"/>
    <w:rsid w:val="0069668E"/>
    <w:rsid w:val="006A0936"/>
    <w:rsid w:val="006A321B"/>
    <w:rsid w:val="006B6CDA"/>
    <w:rsid w:val="006D1BF2"/>
    <w:rsid w:val="006D4628"/>
    <w:rsid w:val="006E06DD"/>
    <w:rsid w:val="006E18ED"/>
    <w:rsid w:val="006E69CE"/>
    <w:rsid w:val="00703304"/>
    <w:rsid w:val="00703B98"/>
    <w:rsid w:val="00723E15"/>
    <w:rsid w:val="00731DA0"/>
    <w:rsid w:val="00741F53"/>
    <w:rsid w:val="00767234"/>
    <w:rsid w:val="007A05B9"/>
    <w:rsid w:val="007B3028"/>
    <w:rsid w:val="007C6D2A"/>
    <w:rsid w:val="007D2383"/>
    <w:rsid w:val="008022DD"/>
    <w:rsid w:val="00804B75"/>
    <w:rsid w:val="00810183"/>
    <w:rsid w:val="00814E65"/>
    <w:rsid w:val="00822538"/>
    <w:rsid w:val="00831B79"/>
    <w:rsid w:val="00835AA9"/>
    <w:rsid w:val="00835DC8"/>
    <w:rsid w:val="008376FF"/>
    <w:rsid w:val="008423A7"/>
    <w:rsid w:val="00853FD9"/>
    <w:rsid w:val="008722A9"/>
    <w:rsid w:val="00872F29"/>
    <w:rsid w:val="00896086"/>
    <w:rsid w:val="008C0566"/>
    <w:rsid w:val="008C22CE"/>
    <w:rsid w:val="008D4020"/>
    <w:rsid w:val="008D4586"/>
    <w:rsid w:val="008E149A"/>
    <w:rsid w:val="008E4E21"/>
    <w:rsid w:val="008F5C99"/>
    <w:rsid w:val="00901250"/>
    <w:rsid w:val="00905833"/>
    <w:rsid w:val="009125CD"/>
    <w:rsid w:val="00933F4B"/>
    <w:rsid w:val="00943EAE"/>
    <w:rsid w:val="00972566"/>
    <w:rsid w:val="00987323"/>
    <w:rsid w:val="0099573E"/>
    <w:rsid w:val="009A1D7E"/>
    <w:rsid w:val="009A5993"/>
    <w:rsid w:val="009C6212"/>
    <w:rsid w:val="009D770A"/>
    <w:rsid w:val="009E04F5"/>
    <w:rsid w:val="009E3578"/>
    <w:rsid w:val="009E3599"/>
    <w:rsid w:val="009F16AB"/>
    <w:rsid w:val="009F594C"/>
    <w:rsid w:val="009F5FCA"/>
    <w:rsid w:val="00A34F54"/>
    <w:rsid w:val="00A6189F"/>
    <w:rsid w:val="00A629F4"/>
    <w:rsid w:val="00A82C37"/>
    <w:rsid w:val="00A84B64"/>
    <w:rsid w:val="00AB3DEE"/>
    <w:rsid w:val="00AC17BD"/>
    <w:rsid w:val="00AC1DF4"/>
    <w:rsid w:val="00AC6F5A"/>
    <w:rsid w:val="00AD1462"/>
    <w:rsid w:val="00AD5536"/>
    <w:rsid w:val="00AD771C"/>
    <w:rsid w:val="00AD7744"/>
    <w:rsid w:val="00AF3CAF"/>
    <w:rsid w:val="00AF7D0D"/>
    <w:rsid w:val="00B04E12"/>
    <w:rsid w:val="00B05F4E"/>
    <w:rsid w:val="00B1423B"/>
    <w:rsid w:val="00B2684C"/>
    <w:rsid w:val="00B34A90"/>
    <w:rsid w:val="00B37730"/>
    <w:rsid w:val="00B546CF"/>
    <w:rsid w:val="00B5593D"/>
    <w:rsid w:val="00B92ED4"/>
    <w:rsid w:val="00B939CA"/>
    <w:rsid w:val="00B972BE"/>
    <w:rsid w:val="00BA0652"/>
    <w:rsid w:val="00BA07FB"/>
    <w:rsid w:val="00BA7A38"/>
    <w:rsid w:val="00BC6149"/>
    <w:rsid w:val="00BE0B24"/>
    <w:rsid w:val="00BE2E4A"/>
    <w:rsid w:val="00BF1AF6"/>
    <w:rsid w:val="00BF1D94"/>
    <w:rsid w:val="00C1504A"/>
    <w:rsid w:val="00C3369C"/>
    <w:rsid w:val="00C338FF"/>
    <w:rsid w:val="00C47BE6"/>
    <w:rsid w:val="00C5551B"/>
    <w:rsid w:val="00C57A3E"/>
    <w:rsid w:val="00C677A2"/>
    <w:rsid w:val="00C72D76"/>
    <w:rsid w:val="00C77227"/>
    <w:rsid w:val="00C77937"/>
    <w:rsid w:val="00C84A14"/>
    <w:rsid w:val="00CA6936"/>
    <w:rsid w:val="00CB5CA1"/>
    <w:rsid w:val="00CE2462"/>
    <w:rsid w:val="00CF2920"/>
    <w:rsid w:val="00CF77EA"/>
    <w:rsid w:val="00D02F1F"/>
    <w:rsid w:val="00D05FAF"/>
    <w:rsid w:val="00D06569"/>
    <w:rsid w:val="00D12BFD"/>
    <w:rsid w:val="00D20585"/>
    <w:rsid w:val="00D31D6A"/>
    <w:rsid w:val="00D5011A"/>
    <w:rsid w:val="00D57D9E"/>
    <w:rsid w:val="00D60747"/>
    <w:rsid w:val="00D637C6"/>
    <w:rsid w:val="00D857C2"/>
    <w:rsid w:val="00DA37F5"/>
    <w:rsid w:val="00DB0DD0"/>
    <w:rsid w:val="00DB7C3F"/>
    <w:rsid w:val="00DD66B6"/>
    <w:rsid w:val="00DF1683"/>
    <w:rsid w:val="00E05094"/>
    <w:rsid w:val="00E20D32"/>
    <w:rsid w:val="00E43D38"/>
    <w:rsid w:val="00E47404"/>
    <w:rsid w:val="00E73AAE"/>
    <w:rsid w:val="00E85A0E"/>
    <w:rsid w:val="00E91428"/>
    <w:rsid w:val="00E91801"/>
    <w:rsid w:val="00E96491"/>
    <w:rsid w:val="00EA3E55"/>
    <w:rsid w:val="00EB39BF"/>
    <w:rsid w:val="00EB562E"/>
    <w:rsid w:val="00EB5958"/>
    <w:rsid w:val="00EB7F09"/>
    <w:rsid w:val="00EC0169"/>
    <w:rsid w:val="00EE0A5D"/>
    <w:rsid w:val="00EE2760"/>
    <w:rsid w:val="00EE5BE3"/>
    <w:rsid w:val="00EF0D9F"/>
    <w:rsid w:val="00F00950"/>
    <w:rsid w:val="00F00E83"/>
    <w:rsid w:val="00F118A3"/>
    <w:rsid w:val="00F13970"/>
    <w:rsid w:val="00F17621"/>
    <w:rsid w:val="00F3141B"/>
    <w:rsid w:val="00F32362"/>
    <w:rsid w:val="00F34664"/>
    <w:rsid w:val="00F41D14"/>
    <w:rsid w:val="00F46ECB"/>
    <w:rsid w:val="00F83963"/>
    <w:rsid w:val="00F90684"/>
    <w:rsid w:val="00F94494"/>
    <w:rsid w:val="00FB140D"/>
    <w:rsid w:val="00FB1D80"/>
    <w:rsid w:val="00FC0D35"/>
    <w:rsid w:val="00FD6DA4"/>
    <w:rsid w:val="00FF5B10"/>
    <w:rsid w:val="19FBC999"/>
    <w:rsid w:val="26201034"/>
    <w:rsid w:val="2949F9BA"/>
    <w:rsid w:val="4595315D"/>
    <w:rsid w:val="4D465577"/>
    <w:rsid w:val="5825825B"/>
    <w:rsid w:val="5C5FFD78"/>
    <w:rsid w:val="77E18CBC"/>
    <w:rsid w:val="79C609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5E1619"/>
  <w15:chartTrackingRefBased/>
  <w15:docId w15:val="{C96FA3D4-D137-4ACB-9740-84250BF8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EE"/>
    <w:pPr>
      <w:spacing w:after="0" w:line="240" w:lineRule="auto"/>
    </w:pPr>
  </w:style>
  <w:style w:type="character" w:styleId="Hyperlink">
    <w:name w:val="Hyperlink"/>
    <w:basedOn w:val="DefaultParagraphFont"/>
    <w:uiPriority w:val="99"/>
    <w:unhideWhenUsed/>
    <w:rsid w:val="006319DB"/>
    <w:rPr>
      <w:color w:val="0563C1" w:themeColor="hyperlink"/>
      <w:u w:val="single"/>
    </w:rPr>
  </w:style>
  <w:style w:type="paragraph" w:styleId="Header">
    <w:name w:val="header"/>
    <w:basedOn w:val="Normal"/>
    <w:link w:val="HeaderChar"/>
    <w:uiPriority w:val="99"/>
    <w:unhideWhenUsed/>
    <w:rsid w:val="004F0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1C"/>
  </w:style>
  <w:style w:type="paragraph" w:styleId="Footer">
    <w:name w:val="footer"/>
    <w:basedOn w:val="Normal"/>
    <w:link w:val="FooterChar"/>
    <w:uiPriority w:val="99"/>
    <w:unhideWhenUsed/>
    <w:rsid w:val="004F0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1C"/>
  </w:style>
  <w:style w:type="character" w:customStyle="1" w:styleId="58cl">
    <w:name w:val="_58cl"/>
    <w:basedOn w:val="DefaultParagraphFont"/>
    <w:rsid w:val="00663B0B"/>
  </w:style>
  <w:style w:type="character" w:customStyle="1" w:styleId="58cm">
    <w:name w:val="_58cm"/>
    <w:basedOn w:val="DefaultParagraphFont"/>
    <w:rsid w:val="00663B0B"/>
  </w:style>
  <w:style w:type="paragraph" w:customStyle="1" w:styleId="Title1">
    <w:name w:val="Title1"/>
    <w:basedOn w:val="Normal"/>
    <w:rsid w:val="00342F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33F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33F4B"/>
    <w:rPr>
      <w:b/>
      <w:bCs/>
    </w:rPr>
  </w:style>
  <w:style w:type="paragraph" w:customStyle="1" w:styleId="BasicParagraph">
    <w:name w:val="[Basic Paragraph]"/>
    <w:basedOn w:val="Normal"/>
    <w:uiPriority w:val="99"/>
    <w:rsid w:val="0024541B"/>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Paragraph">
    <w:name w:val="List Paragraph"/>
    <w:basedOn w:val="Normal"/>
    <w:uiPriority w:val="34"/>
    <w:qFormat/>
    <w:rsid w:val="00445201"/>
    <w:pPr>
      <w:ind w:left="720"/>
      <w:contextualSpacing/>
    </w:pPr>
  </w:style>
  <w:style w:type="character" w:styleId="CommentReference">
    <w:name w:val="annotation reference"/>
    <w:basedOn w:val="DefaultParagraphFont"/>
    <w:uiPriority w:val="99"/>
    <w:semiHidden/>
    <w:unhideWhenUsed/>
    <w:rsid w:val="00F41D14"/>
    <w:rPr>
      <w:sz w:val="16"/>
      <w:szCs w:val="16"/>
    </w:rPr>
  </w:style>
  <w:style w:type="paragraph" w:styleId="CommentText">
    <w:name w:val="annotation text"/>
    <w:basedOn w:val="Normal"/>
    <w:link w:val="CommentTextChar"/>
    <w:uiPriority w:val="99"/>
    <w:semiHidden/>
    <w:unhideWhenUsed/>
    <w:rsid w:val="00F41D14"/>
    <w:pPr>
      <w:spacing w:line="240" w:lineRule="auto"/>
    </w:pPr>
    <w:rPr>
      <w:sz w:val="20"/>
      <w:szCs w:val="20"/>
    </w:rPr>
  </w:style>
  <w:style w:type="character" w:customStyle="1" w:styleId="CommentTextChar">
    <w:name w:val="Comment Text Char"/>
    <w:basedOn w:val="DefaultParagraphFont"/>
    <w:link w:val="CommentText"/>
    <w:uiPriority w:val="99"/>
    <w:semiHidden/>
    <w:rsid w:val="00F41D14"/>
    <w:rPr>
      <w:sz w:val="20"/>
      <w:szCs w:val="20"/>
    </w:rPr>
  </w:style>
  <w:style w:type="paragraph" w:styleId="CommentSubject">
    <w:name w:val="annotation subject"/>
    <w:basedOn w:val="CommentText"/>
    <w:next w:val="CommentText"/>
    <w:link w:val="CommentSubjectChar"/>
    <w:uiPriority w:val="99"/>
    <w:semiHidden/>
    <w:unhideWhenUsed/>
    <w:rsid w:val="00F41D14"/>
    <w:rPr>
      <w:b/>
      <w:bCs/>
    </w:rPr>
  </w:style>
  <w:style w:type="character" w:customStyle="1" w:styleId="CommentSubjectChar">
    <w:name w:val="Comment Subject Char"/>
    <w:basedOn w:val="CommentTextChar"/>
    <w:link w:val="CommentSubject"/>
    <w:uiPriority w:val="99"/>
    <w:semiHidden/>
    <w:rsid w:val="00F41D14"/>
    <w:rPr>
      <w:b/>
      <w:bCs/>
      <w:sz w:val="20"/>
      <w:szCs w:val="20"/>
    </w:rPr>
  </w:style>
  <w:style w:type="paragraph" w:styleId="BalloonText">
    <w:name w:val="Balloon Text"/>
    <w:basedOn w:val="Normal"/>
    <w:link w:val="BalloonTextChar"/>
    <w:uiPriority w:val="99"/>
    <w:semiHidden/>
    <w:unhideWhenUsed/>
    <w:rsid w:val="00F41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D14"/>
    <w:rPr>
      <w:rFonts w:ascii="Segoe UI" w:hAnsi="Segoe UI" w:cs="Segoe UI"/>
      <w:sz w:val="18"/>
      <w:szCs w:val="18"/>
    </w:rPr>
  </w:style>
  <w:style w:type="character" w:styleId="FollowedHyperlink">
    <w:name w:val="FollowedHyperlink"/>
    <w:basedOn w:val="DefaultParagraphFont"/>
    <w:uiPriority w:val="99"/>
    <w:semiHidden/>
    <w:unhideWhenUsed/>
    <w:rsid w:val="00545D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71128">
      <w:bodyDiv w:val="1"/>
      <w:marLeft w:val="0"/>
      <w:marRight w:val="0"/>
      <w:marTop w:val="0"/>
      <w:marBottom w:val="0"/>
      <w:divBdr>
        <w:top w:val="none" w:sz="0" w:space="0" w:color="auto"/>
        <w:left w:val="none" w:sz="0" w:space="0" w:color="auto"/>
        <w:bottom w:val="none" w:sz="0" w:space="0" w:color="auto"/>
        <w:right w:val="none" w:sz="0" w:space="0" w:color="auto"/>
      </w:divBdr>
      <w:divsChild>
        <w:div w:id="812647455">
          <w:marLeft w:val="0"/>
          <w:marRight w:val="150"/>
          <w:marTop w:val="0"/>
          <w:marBottom w:val="0"/>
          <w:divBdr>
            <w:top w:val="none" w:sz="0" w:space="0" w:color="auto"/>
            <w:left w:val="none" w:sz="0" w:space="0" w:color="auto"/>
            <w:bottom w:val="none" w:sz="0" w:space="0" w:color="auto"/>
            <w:right w:val="none" w:sz="0" w:space="0" w:color="auto"/>
          </w:divBdr>
        </w:div>
      </w:divsChild>
    </w:div>
    <w:div w:id="1053848898">
      <w:bodyDiv w:val="1"/>
      <w:marLeft w:val="0"/>
      <w:marRight w:val="0"/>
      <w:marTop w:val="0"/>
      <w:marBottom w:val="0"/>
      <w:divBdr>
        <w:top w:val="none" w:sz="0" w:space="0" w:color="auto"/>
        <w:left w:val="none" w:sz="0" w:space="0" w:color="auto"/>
        <w:bottom w:val="none" w:sz="0" w:space="0" w:color="auto"/>
        <w:right w:val="none" w:sz="0" w:space="0" w:color="auto"/>
      </w:divBdr>
    </w:div>
    <w:div w:id="1100564049">
      <w:bodyDiv w:val="1"/>
      <w:marLeft w:val="0"/>
      <w:marRight w:val="0"/>
      <w:marTop w:val="0"/>
      <w:marBottom w:val="0"/>
      <w:divBdr>
        <w:top w:val="none" w:sz="0" w:space="0" w:color="auto"/>
        <w:left w:val="none" w:sz="0" w:space="0" w:color="auto"/>
        <w:bottom w:val="none" w:sz="0" w:space="0" w:color="auto"/>
        <w:right w:val="none" w:sz="0" w:space="0" w:color="auto"/>
      </w:divBdr>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
    <w:div w:id="1386296502">
      <w:bodyDiv w:val="1"/>
      <w:marLeft w:val="0"/>
      <w:marRight w:val="0"/>
      <w:marTop w:val="0"/>
      <w:marBottom w:val="0"/>
      <w:divBdr>
        <w:top w:val="none" w:sz="0" w:space="0" w:color="auto"/>
        <w:left w:val="none" w:sz="0" w:space="0" w:color="auto"/>
        <w:bottom w:val="none" w:sz="0" w:space="0" w:color="auto"/>
        <w:right w:val="none" w:sz="0" w:space="0" w:color="auto"/>
      </w:divBdr>
    </w:div>
    <w:div w:id="177066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helterboxcanada.org/actiontoolk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helterboxcanada.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DBBAE1FFA2B439F0A1C5D99A66F1C" ma:contentTypeVersion="10" ma:contentTypeDescription="Create a new document." ma:contentTypeScope="" ma:versionID="37f1be57f5664678ba18a69969056fad">
  <xsd:schema xmlns:xsd="http://www.w3.org/2001/XMLSchema" xmlns:xs="http://www.w3.org/2001/XMLSchema" xmlns:p="http://schemas.microsoft.com/office/2006/metadata/properties" xmlns:ns2="028d6d64-c2ef-403c-97e6-ad2205600e91" targetNamespace="http://schemas.microsoft.com/office/2006/metadata/properties" ma:root="true" ma:fieldsID="6c178b3ad36b9573e9bbb9e9e7ac1b0d" ns2:_="">
    <xsd:import namespace="028d6d64-c2ef-403c-97e6-ad2205600e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6d64-c2ef-403c-97e6-ad2205600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06869-253D-4E54-8A95-171CD668F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d6d64-c2ef-403c-97e6-ad2205600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D5596-0387-4833-82D7-BC8CE9E7CF27}">
  <ds:schemaRefs>
    <ds:schemaRef ds:uri="http://schemas.openxmlformats.org/officeDocument/2006/bibliography"/>
  </ds:schemaRefs>
</ds:datastoreItem>
</file>

<file path=customXml/itemProps3.xml><?xml version="1.0" encoding="utf-8"?>
<ds:datastoreItem xmlns:ds="http://schemas.openxmlformats.org/officeDocument/2006/customXml" ds:itemID="{665253B1-F4B5-4752-9077-16DB9419323E}">
  <ds:schemaRefs>
    <ds:schemaRef ds:uri="http://schemas.microsoft.com/sharepoint/v3/contenttype/forms"/>
  </ds:schemaRefs>
</ds:datastoreItem>
</file>

<file path=customXml/itemProps4.xml><?xml version="1.0" encoding="utf-8"?>
<ds:datastoreItem xmlns:ds="http://schemas.openxmlformats.org/officeDocument/2006/customXml" ds:itemID="{853E28DD-1007-49A1-BA99-2891CDF8F0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464</Words>
  <Characters>2651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Links>
    <vt:vector size="12" baseType="variant">
      <vt:variant>
        <vt:i4>7274556</vt:i4>
      </vt:variant>
      <vt:variant>
        <vt:i4>0</vt:i4>
      </vt:variant>
      <vt:variant>
        <vt:i4>0</vt:i4>
      </vt:variant>
      <vt:variant>
        <vt:i4>5</vt:i4>
      </vt:variant>
      <vt:variant>
        <vt:lpwstr>http://www.shelterboxcanada.org/actiontoolkit/</vt:lpwstr>
      </vt:variant>
      <vt:variant>
        <vt:lpwstr/>
      </vt:variant>
      <vt:variant>
        <vt:i4>5111874</vt:i4>
      </vt:variant>
      <vt:variant>
        <vt:i4>0</vt:i4>
      </vt:variant>
      <vt:variant>
        <vt:i4>0</vt:i4>
      </vt:variant>
      <vt:variant>
        <vt:i4>5</vt:i4>
      </vt:variant>
      <vt:variant>
        <vt:lpwstr>http://www.shelterboxcanada.org/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Widdifield</dc:creator>
  <cp:keywords/>
  <dc:description/>
  <cp:lastModifiedBy>Allison Kingston</cp:lastModifiedBy>
  <cp:revision>45</cp:revision>
  <dcterms:created xsi:type="dcterms:W3CDTF">2020-05-13T23:40:00Z</dcterms:created>
  <dcterms:modified xsi:type="dcterms:W3CDTF">2020-05-15T23:23:00Z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0x010100157DBBAE1FFA2B439F0A1C5D99A66F1C</vt:lpwstr>
  </property>
</Properties>
</file>